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DB1129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8B7329">
        <w:rPr>
          <w:rFonts w:ascii="Times New Roman" w:hAnsi="Times New Roman"/>
          <w:b/>
          <w:sz w:val="24"/>
          <w:szCs w:val="24"/>
        </w:rPr>
        <w:t>9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E3451">
        <w:rPr>
          <w:rFonts w:ascii="Times New Roman" w:eastAsia="Times New Roman" w:hAnsi="Times New Roman"/>
          <w:sz w:val="24"/>
          <w:szCs w:val="24"/>
          <w:lang w:eastAsia="ru-RU"/>
        </w:rPr>
        <w:t>0 апреля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8B732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D43034" w:rsidRDefault="00F65212" w:rsidP="008B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329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8B732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8B73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61CB" w:rsidRPr="00CF61CB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DB1129" w:rsidRPr="00D43034">
        <w:rPr>
          <w:rFonts w:ascii="Times New Roman" w:hAnsi="Times New Roman"/>
          <w:sz w:val="24"/>
          <w:szCs w:val="24"/>
        </w:rPr>
        <w:t>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</w:t>
      </w:r>
      <w:proofErr w:type="gramEnd"/>
      <w:r w:rsidR="00DB1129" w:rsidRPr="00D43034">
        <w:rPr>
          <w:rFonts w:ascii="Times New Roman" w:hAnsi="Times New Roman"/>
          <w:sz w:val="24"/>
          <w:szCs w:val="24"/>
        </w:rPr>
        <w:t xml:space="preserve"> район»</w:t>
      </w:r>
      <w:r w:rsidR="003601C9" w:rsidRPr="00D43034">
        <w:rPr>
          <w:rFonts w:ascii="Times New Roman" w:hAnsi="Times New Roman"/>
          <w:sz w:val="24"/>
          <w:szCs w:val="24"/>
        </w:rPr>
        <w:t>,</w:t>
      </w:r>
      <w:r w:rsidR="00DB1129" w:rsidRPr="00D43034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3601C9" w:rsidRPr="00D43034">
        <w:rPr>
          <w:rFonts w:ascii="Times New Roman" w:hAnsi="Times New Roman"/>
          <w:sz w:val="24"/>
          <w:szCs w:val="24"/>
        </w:rPr>
        <w:t xml:space="preserve"> № 3-6, </w:t>
      </w:r>
      <w:r w:rsidR="00DB1129" w:rsidRPr="00D43034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="00463911" w:rsidRPr="00D43034">
        <w:rPr>
          <w:rFonts w:ascii="Times New Roman" w:hAnsi="Times New Roman"/>
          <w:sz w:val="24"/>
          <w:szCs w:val="24"/>
        </w:rPr>
        <w:t>го</w:t>
      </w:r>
      <w:r w:rsidR="00DB1129" w:rsidRPr="00D43034">
        <w:rPr>
          <w:rFonts w:ascii="Times New Roman" w:hAnsi="Times New Roman"/>
          <w:sz w:val="24"/>
          <w:szCs w:val="24"/>
        </w:rPr>
        <w:t xml:space="preserve"> отчет</w:t>
      </w:r>
      <w:r w:rsidR="00463911" w:rsidRPr="00D43034">
        <w:rPr>
          <w:rFonts w:ascii="Times New Roman" w:hAnsi="Times New Roman"/>
          <w:sz w:val="24"/>
          <w:szCs w:val="24"/>
        </w:rPr>
        <w:t>а</w:t>
      </w:r>
      <w:r w:rsidR="00DB1129" w:rsidRPr="00D43034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8B7329">
        <w:rPr>
          <w:rFonts w:ascii="Times New Roman" w:hAnsi="Times New Roman"/>
          <w:sz w:val="24"/>
          <w:szCs w:val="24"/>
        </w:rPr>
        <w:t>9</w:t>
      </w:r>
      <w:r w:rsidR="00F467A8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г</w:t>
      </w:r>
      <w:r w:rsidR="000929A4" w:rsidRPr="00D43034">
        <w:rPr>
          <w:rFonts w:ascii="Times New Roman" w:hAnsi="Times New Roman"/>
          <w:sz w:val="24"/>
          <w:szCs w:val="24"/>
        </w:rPr>
        <w:t>од</w:t>
      </w:r>
      <w:r w:rsidR="00DB1129" w:rsidRPr="00D43034">
        <w:rPr>
          <w:rFonts w:ascii="Times New Roman" w:hAnsi="Times New Roman"/>
          <w:sz w:val="24"/>
          <w:szCs w:val="24"/>
        </w:rPr>
        <w:t xml:space="preserve"> проведена проверка годовой отчетности Управления финансов Нерюнгринской районной администрации за 201</w:t>
      </w:r>
      <w:r w:rsidR="008B7329">
        <w:rPr>
          <w:rFonts w:ascii="Times New Roman" w:hAnsi="Times New Roman"/>
          <w:sz w:val="24"/>
          <w:szCs w:val="24"/>
        </w:rPr>
        <w:t>9</w:t>
      </w:r>
      <w:r w:rsidR="00DB1129" w:rsidRPr="00D4303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финансов Нерюнгринской районной администрации является </w:t>
      </w:r>
      <w:r w:rsidR="00CE3451">
        <w:rPr>
          <w:rFonts w:ascii="Times New Roman" w:hAnsi="Times New Roman"/>
          <w:sz w:val="24"/>
          <w:szCs w:val="24"/>
        </w:rPr>
        <w:t>казенным учреждением муниципального образования «Нерюнгринский район»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 xml:space="preserve">Имеет лицевые счета для учета операций с бюджетными средствами, открытые в </w:t>
      </w:r>
      <w:r w:rsidR="00CE3451">
        <w:rPr>
          <w:rFonts w:ascii="Times New Roman" w:hAnsi="Times New Roman"/>
          <w:sz w:val="24"/>
          <w:szCs w:val="24"/>
        </w:rPr>
        <w:t>финансовом органе Нерюнгринского района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0B4B">
        <w:rPr>
          <w:rFonts w:ascii="Times New Roman" w:hAnsi="Times New Roman"/>
          <w:bCs/>
          <w:spacing w:val="3"/>
          <w:sz w:val="24"/>
          <w:szCs w:val="24"/>
        </w:rPr>
        <w:t xml:space="preserve">Штатная численность муниципальных служащих утверждена распоряжением Нерюнгринской районной администрации </w:t>
      </w:r>
      <w:r w:rsidR="00463911" w:rsidRPr="00830B4B">
        <w:rPr>
          <w:rFonts w:ascii="Times New Roman" w:hAnsi="Times New Roman"/>
          <w:bCs/>
          <w:spacing w:val="3"/>
          <w:sz w:val="24"/>
          <w:szCs w:val="24"/>
        </w:rPr>
        <w:t xml:space="preserve">и составляет 18 </w:t>
      </w:r>
      <w:r w:rsidR="00830B4B">
        <w:rPr>
          <w:rFonts w:ascii="Times New Roman" w:hAnsi="Times New Roman"/>
          <w:bCs/>
          <w:spacing w:val="3"/>
          <w:sz w:val="24"/>
          <w:szCs w:val="24"/>
        </w:rPr>
        <w:t>штатных должностей</w:t>
      </w:r>
      <w:r w:rsidR="001B4144" w:rsidRPr="00830B4B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>главного администратора доходов бюджета и прямого получателя бюджетных средств за 201</w:t>
      </w:r>
      <w:r w:rsidR="008B7329">
        <w:rPr>
          <w:rFonts w:ascii="Times New Roman" w:hAnsi="Times New Roman"/>
          <w:sz w:val="24"/>
          <w:szCs w:val="24"/>
        </w:rPr>
        <w:t>9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EC3184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lastRenderedPageBreak/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</w:t>
      </w:r>
      <w:r w:rsidR="008B7329">
        <w:rPr>
          <w:rFonts w:ascii="Times New Roman" w:hAnsi="Times New Roman"/>
          <w:sz w:val="24"/>
          <w:szCs w:val="24"/>
        </w:rPr>
        <w:t>март 20</w:t>
      </w:r>
      <w:r w:rsidR="00830B4B">
        <w:rPr>
          <w:rFonts w:ascii="Times New Roman" w:hAnsi="Times New Roman"/>
          <w:sz w:val="24"/>
          <w:szCs w:val="24"/>
        </w:rPr>
        <w:t>20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8B7329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 xml:space="preserve">сведения об утвержденных и исполненных бюджетных </w:t>
      </w:r>
      <w:proofErr w:type="gramStart"/>
      <w:r w:rsidR="00AF5B73">
        <w:rPr>
          <w:rFonts w:ascii="Times New Roman" w:hAnsi="Times New Roman"/>
          <w:sz w:val="24"/>
          <w:szCs w:val="24"/>
        </w:rPr>
        <w:t>ассигнованиях</w:t>
      </w:r>
      <w:proofErr w:type="gramEnd"/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</w:t>
      </w:r>
      <w:r w:rsidR="008B7329">
        <w:rPr>
          <w:rFonts w:ascii="Times New Roman" w:hAnsi="Times New Roman"/>
          <w:sz w:val="24"/>
          <w:szCs w:val="24"/>
        </w:rPr>
        <w:t>0</w:t>
      </w:r>
      <w:r w:rsidR="00670546">
        <w:rPr>
          <w:rFonts w:ascii="Times New Roman" w:hAnsi="Times New Roman"/>
          <w:sz w:val="24"/>
          <w:szCs w:val="24"/>
        </w:rPr>
        <w:t>.12.201</w:t>
      </w:r>
      <w:r w:rsidR="008B7329">
        <w:rPr>
          <w:rFonts w:ascii="Times New Roman" w:hAnsi="Times New Roman"/>
          <w:sz w:val="24"/>
          <w:szCs w:val="24"/>
        </w:rPr>
        <w:t>8</w:t>
      </w:r>
      <w:r w:rsidR="00670546">
        <w:rPr>
          <w:rFonts w:ascii="Times New Roman" w:hAnsi="Times New Roman"/>
          <w:sz w:val="24"/>
          <w:szCs w:val="24"/>
        </w:rPr>
        <w:t xml:space="preserve"> № </w:t>
      </w:r>
      <w:r w:rsidR="008B7329">
        <w:rPr>
          <w:rFonts w:ascii="Times New Roman" w:hAnsi="Times New Roman"/>
          <w:sz w:val="24"/>
          <w:szCs w:val="24"/>
        </w:rPr>
        <w:t>4</w:t>
      </w:r>
      <w:r w:rsidR="00670546">
        <w:rPr>
          <w:rFonts w:ascii="Times New Roman" w:hAnsi="Times New Roman"/>
          <w:sz w:val="24"/>
          <w:szCs w:val="24"/>
        </w:rPr>
        <w:t>-</w:t>
      </w:r>
      <w:r w:rsidR="00CE3451">
        <w:rPr>
          <w:rFonts w:ascii="Times New Roman" w:hAnsi="Times New Roman"/>
          <w:sz w:val="24"/>
          <w:szCs w:val="24"/>
        </w:rPr>
        <w:t>4</w:t>
      </w:r>
      <w:r w:rsidR="0067054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8B7329">
        <w:rPr>
          <w:rFonts w:ascii="Times New Roman" w:hAnsi="Times New Roman"/>
          <w:sz w:val="24"/>
          <w:szCs w:val="24"/>
        </w:rPr>
        <w:t>9</w:t>
      </w:r>
      <w:r w:rsidR="00670546">
        <w:rPr>
          <w:rFonts w:ascii="Times New Roman" w:hAnsi="Times New Roman"/>
          <w:sz w:val="24"/>
          <w:szCs w:val="24"/>
        </w:rPr>
        <w:t xml:space="preserve"> год</w:t>
      </w:r>
      <w:r w:rsidR="0046391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8B7329">
        <w:rPr>
          <w:rFonts w:ascii="Times New Roman" w:hAnsi="Times New Roman"/>
          <w:sz w:val="24"/>
          <w:szCs w:val="24"/>
        </w:rPr>
        <w:t>20</w:t>
      </w:r>
      <w:r w:rsidR="00463911">
        <w:rPr>
          <w:rFonts w:ascii="Times New Roman" w:hAnsi="Times New Roman"/>
          <w:sz w:val="24"/>
          <w:szCs w:val="24"/>
        </w:rPr>
        <w:t xml:space="preserve"> и 20</w:t>
      </w:r>
      <w:r w:rsidR="00CE3451">
        <w:rPr>
          <w:rFonts w:ascii="Times New Roman" w:hAnsi="Times New Roman"/>
          <w:sz w:val="24"/>
          <w:szCs w:val="24"/>
        </w:rPr>
        <w:t>2</w:t>
      </w:r>
      <w:r w:rsidR="008B7329">
        <w:rPr>
          <w:rFonts w:ascii="Times New Roman" w:hAnsi="Times New Roman"/>
          <w:sz w:val="24"/>
          <w:szCs w:val="24"/>
        </w:rPr>
        <w:t>1</w:t>
      </w:r>
      <w:r w:rsidR="00463911">
        <w:rPr>
          <w:rFonts w:ascii="Times New Roman" w:hAnsi="Times New Roman"/>
          <w:sz w:val="24"/>
          <w:szCs w:val="24"/>
        </w:rPr>
        <w:t xml:space="preserve"> годов</w:t>
      </w:r>
      <w:r w:rsidR="00670546">
        <w:rPr>
          <w:rFonts w:ascii="Times New Roman" w:hAnsi="Times New Roman"/>
          <w:sz w:val="24"/>
          <w:szCs w:val="24"/>
        </w:rPr>
        <w:t>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8B7329">
        <w:rPr>
          <w:rFonts w:ascii="Times New Roman" w:hAnsi="Times New Roman"/>
          <w:sz w:val="24"/>
          <w:szCs w:val="24"/>
        </w:rPr>
        <w:t>9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CE3451" w:rsidRDefault="00CE3451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 xml:space="preserve">Общие сведения об утвержденных и исполненных бюджетных </w:t>
      </w:r>
      <w:proofErr w:type="gramStart"/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ассигнованиях</w:t>
      </w:r>
      <w:proofErr w:type="gramEnd"/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деятельности с 01 января по 31 декабря 201</w:t>
      </w:r>
      <w:r w:rsidR="008B7329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года. 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требованиями пункта 4 Инструкции 191н отчетность на бумажном носителе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1E1C96">
        <w:rPr>
          <w:rFonts w:ascii="Times New Roman" w:hAnsi="Times New Roman"/>
          <w:sz w:val="24"/>
          <w:szCs w:val="24"/>
        </w:rPr>
        <w:t xml:space="preserve"> представлена в сброшюрованном и пронумерованном виде, с оглавлением и сопроводительным письмом.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61484A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8B7329">
        <w:rPr>
          <w:rFonts w:ascii="Times New Roman" w:hAnsi="Times New Roman"/>
          <w:sz w:val="24"/>
          <w:szCs w:val="24"/>
        </w:rPr>
        <w:t xml:space="preserve">          </w:t>
      </w:r>
      <w:r w:rsidRPr="001E1C96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E3451" w:rsidRDefault="00CE3451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F7165C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Pr="00CF61CB">
        <w:rPr>
          <w:rFonts w:ascii="Times New Roman" w:hAnsi="Times New Roman"/>
          <w:bCs/>
          <w:spacing w:val="3"/>
          <w:sz w:val="24"/>
          <w:szCs w:val="24"/>
        </w:rPr>
        <w:t>со сметой на 201</w:t>
      </w:r>
      <w:r w:rsidR="008B7329" w:rsidRPr="00CF61CB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CF61CB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20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 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632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70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20 376,42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– 9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8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47075D">
        <w:rPr>
          <w:rFonts w:ascii="Times New Roman" w:hAnsi="Times New Roman"/>
          <w:b/>
          <w:bCs/>
          <w:spacing w:val="3"/>
          <w:sz w:val="24"/>
          <w:szCs w:val="24"/>
        </w:rPr>
        <w:t>8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 w:rsidR="005D0384">
        <w:rPr>
          <w:rFonts w:ascii="Times New Roman" w:hAnsi="Times New Roman"/>
          <w:bCs/>
          <w:spacing w:val="3"/>
          <w:sz w:val="24"/>
          <w:szCs w:val="24"/>
        </w:rPr>
        <w:t xml:space="preserve"> доходов и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расходов бюджета по коду основного сектора государственного управления (КОСГУ) приведен в таблице:</w:t>
      </w: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тыс. рублей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2409"/>
        <w:gridCol w:w="1276"/>
        <w:gridCol w:w="1276"/>
        <w:gridCol w:w="1134"/>
      </w:tblGrid>
      <w:tr w:rsidR="005B0131" w:rsidRPr="0067513A" w:rsidTr="00F40E09">
        <w:trPr>
          <w:trHeight w:val="140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585BD0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7513A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F40E09">
            <w:pPr>
              <w:spacing w:after="0" w:line="240" w:lineRule="auto"/>
              <w:ind w:left="-110" w:right="-108" w:firstLine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F40E09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решением Нерюнгринского районного Совета депутатов от 2</w:t>
            </w:r>
            <w:r w:rsidR="0047075D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.12.201</w:t>
            </w:r>
            <w:r w:rsidR="0047075D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0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47075D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-4 </w:t>
            </w:r>
            <w:r w:rsidR="000228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201</w:t>
            </w:r>
            <w:r w:rsidR="0047075D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47075D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8220CF">
            <w:pPr>
              <w:tabs>
                <w:tab w:val="left" w:pos="1201"/>
              </w:tabs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47075D">
            <w:pPr>
              <w:spacing w:after="0" w:line="240" w:lineRule="auto"/>
              <w:ind w:left="-110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47075D">
              <w:rPr>
                <w:rFonts w:ascii="Times New Roman" w:eastAsia="Times New Roman" w:hAnsi="Times New Roman"/>
                <w:color w:val="000000"/>
                <w:lang w:eastAsia="ru-RU"/>
              </w:rPr>
              <w:t>3 384,15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3 384,15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B0131" w:rsidRPr="0067513A" w:rsidTr="00F40E09">
        <w:trPr>
          <w:trHeight w:val="50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47075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4 016,92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97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4 014,23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8220CF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-2,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E7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99,</w:t>
            </w:r>
            <w:r w:rsidR="00E72DB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C1D8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79,4</w:t>
            </w:r>
          </w:p>
        </w:tc>
      </w:tr>
      <w:tr w:rsidR="0097518D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E72DB4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DB4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97518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Default="0097518D" w:rsidP="0097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97518D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539,7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-165,08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76,6</w:t>
            </w:r>
          </w:p>
        </w:tc>
      </w:tr>
      <w:tr w:rsidR="005B0131" w:rsidRPr="0067513A" w:rsidTr="00F40E09">
        <w:trPr>
          <w:trHeight w:val="26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7513A"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97,5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84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</w:t>
            </w:r>
            <w:r w:rsidR="00846683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49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C1D8A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4668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C1D8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 477,66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4668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1 405,36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95,1</w:t>
            </w:r>
          </w:p>
        </w:tc>
      </w:tr>
      <w:tr w:rsidR="0047075D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E72DB4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DB4">
              <w:rPr>
                <w:rFonts w:ascii="Times New Roman" w:eastAsia="Times New Roman" w:hAnsi="Times New Roman"/>
                <w:color w:val="000000"/>
                <w:lang w:eastAsia="ru-RU"/>
              </w:rPr>
              <w:t>Выплаты социальных пособий и компенсаций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47075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0C1D8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84668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0C1D8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46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C1D8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4668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D0384" w:rsidRPr="0067513A" w:rsidTr="00F40E09">
        <w:trPr>
          <w:trHeight w:val="21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7513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97518D" w:rsidP="0097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20 632,70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0C1D8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20 376,42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="000C1D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E72DB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98,8</w:t>
            </w:r>
          </w:p>
        </w:tc>
      </w:tr>
    </w:tbl>
    <w:p w:rsidR="009E2790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8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,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%. Отклонение образовалось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 xml:space="preserve">в связи 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 xml:space="preserve">с приобретением билетов на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проезд в отпуск сотрудник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ами по тарифам со скидками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52EF9">
        <w:rPr>
          <w:rFonts w:ascii="Times New Roman" w:hAnsi="Times New Roman"/>
          <w:bCs/>
          <w:spacing w:val="3"/>
          <w:sz w:val="24"/>
          <w:szCs w:val="24"/>
        </w:rPr>
        <w:t>в связи с несостоявшимися командировками, переоформлением договора на услуги интернета на меньшую сумму,</w:t>
      </w:r>
      <w:r w:rsidR="0039342D">
        <w:rPr>
          <w:rFonts w:ascii="Times New Roman" w:hAnsi="Times New Roman"/>
          <w:bCs/>
          <w:spacing w:val="3"/>
          <w:sz w:val="24"/>
          <w:szCs w:val="24"/>
        </w:rPr>
        <w:t xml:space="preserve"> уменьшением количества выписываемых журналов</w:t>
      </w:r>
      <w:r w:rsidR="00407D84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25658" w:rsidRDefault="0052565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го приказа Минфина РФ от 28.12.2010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37C15">
        <w:rPr>
          <w:rFonts w:ascii="Times New Roman" w:hAnsi="Times New Roman"/>
          <w:b/>
          <w:spacing w:val="13"/>
          <w:sz w:val="24"/>
          <w:szCs w:val="24"/>
        </w:rPr>
        <w:t xml:space="preserve">    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61484A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 xml:space="preserve">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 о количестве подведомственных учреждений (ф. 0503161);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8360DF" w:rsidRDefault="005D279A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</w:t>
      </w:r>
      <w:r w:rsidR="008360DF">
        <w:rPr>
          <w:rFonts w:ascii="Times New Roman" w:hAnsi="Times New Roman"/>
          <w:sz w:val="24"/>
          <w:szCs w:val="24"/>
        </w:rPr>
        <w:t xml:space="preserve"> принятых и неисполненных </w:t>
      </w:r>
      <w:r w:rsidR="00074208">
        <w:rPr>
          <w:rFonts w:ascii="Times New Roman" w:hAnsi="Times New Roman"/>
          <w:sz w:val="24"/>
          <w:szCs w:val="24"/>
        </w:rPr>
        <w:t>обязательствах получателя бюджетных средств (ф. 0503175);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Pr="00263C30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F30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</w:t>
      </w:r>
      <w:r w:rsidR="000A550E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240E" w:rsidRPr="00263C30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с безналичными денежными средствами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с подотчетными лицами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с поставщиками и подрядчиками за декабрь 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с дебиторами по доходам за декабрь 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по оплате труда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выбытию и перемещению нефинансовых активов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прочим операциям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санкционированию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12D67" w:rsidRPr="00263C30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12D67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- Оборотно-сальдовая ведомость за 201</w:t>
      </w:r>
      <w:r w:rsidR="00F420E1" w:rsidRPr="00263C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312D67" w:rsidRPr="00782A88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63C30">
        <w:rPr>
          <w:rFonts w:ascii="Times New Roman" w:hAnsi="Times New Roman"/>
          <w:sz w:val="24"/>
          <w:szCs w:val="24"/>
        </w:rPr>
        <w:t>-</w:t>
      </w:r>
      <w:r w:rsidR="00F9071A" w:rsidRPr="00263C30">
        <w:rPr>
          <w:rFonts w:ascii="Times New Roman" w:hAnsi="Times New Roman"/>
          <w:sz w:val="24"/>
          <w:szCs w:val="24"/>
        </w:rPr>
        <w:t xml:space="preserve"> </w:t>
      </w:r>
      <w:r w:rsidRPr="00263C30">
        <w:rPr>
          <w:rFonts w:ascii="Times New Roman" w:hAnsi="Times New Roman"/>
          <w:sz w:val="24"/>
          <w:szCs w:val="24"/>
        </w:rPr>
        <w:t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 w:rsidR="00312D67" w:rsidRPr="00263C30">
        <w:rPr>
          <w:rFonts w:ascii="Times New Roman" w:hAnsi="Times New Roman"/>
          <w:sz w:val="24"/>
          <w:szCs w:val="24"/>
        </w:rPr>
        <w:t xml:space="preserve"> </w:t>
      </w:r>
      <w:r w:rsidRPr="00263C30">
        <w:rPr>
          <w:rFonts w:ascii="Times New Roman" w:hAnsi="Times New Roman"/>
          <w:sz w:val="24"/>
          <w:szCs w:val="24"/>
        </w:rPr>
        <w:t xml:space="preserve"> бюджета» соответствует 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263C30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 xml:space="preserve">«Инструкции о порядке составления и представления годовой, квартальной и месячной </w:t>
      </w:r>
      <w:r w:rsidRPr="00F92373">
        <w:rPr>
          <w:rFonts w:ascii="Times New Roman" w:hAnsi="Times New Roman"/>
          <w:sz w:val="24"/>
          <w:szCs w:val="24"/>
        </w:rPr>
        <w:lastRenderedPageBreak/>
        <w:t>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F92373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312D67">
        <w:rPr>
          <w:rFonts w:ascii="Times New Roman" w:hAnsi="Times New Roman"/>
          <w:sz w:val="24"/>
          <w:szCs w:val="24"/>
        </w:rPr>
        <w:t xml:space="preserve">1 </w:t>
      </w:r>
      <w:r w:rsidRPr="00312D67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312D67">
        <w:rPr>
          <w:rFonts w:ascii="Times New Roman" w:hAnsi="Times New Roman"/>
          <w:bCs/>
          <w:sz w:val="24"/>
          <w:szCs w:val="24"/>
        </w:rPr>
        <w:t>.12.</w:t>
      </w:r>
      <w:r w:rsidRPr="00312D67">
        <w:rPr>
          <w:rFonts w:ascii="Times New Roman" w:hAnsi="Times New Roman"/>
          <w:bCs/>
          <w:sz w:val="24"/>
          <w:szCs w:val="24"/>
        </w:rPr>
        <w:t>2010 </w:t>
      </w:r>
      <w:r w:rsidR="008E78E3" w:rsidRPr="00312D67">
        <w:rPr>
          <w:rFonts w:ascii="Times New Roman" w:hAnsi="Times New Roman"/>
          <w:bCs/>
          <w:sz w:val="24"/>
          <w:szCs w:val="24"/>
        </w:rPr>
        <w:t>№</w:t>
      </w:r>
      <w:r w:rsidRPr="00312D67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312D67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312D67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312D67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312D67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12D67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C72DEB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7805D1">
        <w:rPr>
          <w:rFonts w:ascii="Times New Roman" w:hAnsi="Times New Roman"/>
          <w:sz w:val="24"/>
          <w:szCs w:val="24"/>
        </w:rPr>
        <w:t>за 201</w:t>
      </w:r>
      <w:r w:rsidR="00127833">
        <w:rPr>
          <w:rFonts w:ascii="Times New Roman" w:hAnsi="Times New Roman"/>
          <w:sz w:val="24"/>
          <w:szCs w:val="24"/>
        </w:rPr>
        <w:t>9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0" w:name="sub_10073"/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</w:t>
      </w:r>
      <w:r w:rsidR="005B0131">
        <w:rPr>
          <w:rFonts w:ascii="Times New Roman" w:hAnsi="Times New Roman"/>
          <w:sz w:val="24"/>
          <w:szCs w:val="24"/>
        </w:rPr>
        <w:t>201</w:t>
      </w:r>
      <w:r w:rsidR="00127833">
        <w:rPr>
          <w:rFonts w:ascii="Times New Roman" w:hAnsi="Times New Roman"/>
          <w:sz w:val="24"/>
          <w:szCs w:val="24"/>
        </w:rPr>
        <w:t>8</w:t>
      </w:r>
      <w:r w:rsidR="00477217">
        <w:rPr>
          <w:rFonts w:ascii="Times New Roman" w:hAnsi="Times New Roman"/>
          <w:sz w:val="24"/>
          <w:szCs w:val="24"/>
        </w:rPr>
        <w:t xml:space="preserve"> года, январь 20</w:t>
      </w:r>
      <w:r w:rsidR="00127833">
        <w:rPr>
          <w:rFonts w:ascii="Times New Roman" w:hAnsi="Times New Roman"/>
          <w:sz w:val="24"/>
          <w:szCs w:val="24"/>
        </w:rPr>
        <w:t>20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77217">
        <w:rPr>
          <w:rFonts w:ascii="Times New Roman" w:hAnsi="Times New Roman"/>
          <w:sz w:val="24"/>
          <w:szCs w:val="24"/>
        </w:rPr>
        <w:t>201</w:t>
      </w:r>
      <w:r w:rsidR="00127833">
        <w:rPr>
          <w:rFonts w:ascii="Times New Roman" w:hAnsi="Times New Roman"/>
          <w:sz w:val="24"/>
          <w:szCs w:val="24"/>
        </w:rPr>
        <w:t>9</w:t>
      </w:r>
      <w:r w:rsidR="00477217">
        <w:rPr>
          <w:rFonts w:ascii="Times New Roman" w:hAnsi="Times New Roman"/>
          <w:sz w:val="24"/>
          <w:szCs w:val="24"/>
        </w:rPr>
        <w:t xml:space="preserve"> год, </w:t>
      </w:r>
      <w:r w:rsidR="00D37DD4" w:rsidRPr="00263C30">
        <w:rPr>
          <w:rFonts w:ascii="Times New Roman" w:hAnsi="Times New Roman"/>
          <w:sz w:val="24"/>
          <w:szCs w:val="24"/>
        </w:rPr>
        <w:t xml:space="preserve">за </w:t>
      </w:r>
      <w:r w:rsidR="00312D67" w:rsidRPr="00263C30">
        <w:rPr>
          <w:rFonts w:ascii="Times New Roman" w:hAnsi="Times New Roman"/>
          <w:sz w:val="24"/>
          <w:szCs w:val="24"/>
        </w:rPr>
        <w:t>январь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63C30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12D67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77217" w:rsidRPr="00263C30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End w:id="0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 w:rsidR="00183105" w:rsidRPr="00F339CF">
        <w:rPr>
          <w:rFonts w:ascii="Times New Roman" w:hAnsi="Times New Roman"/>
          <w:sz w:val="24"/>
          <w:szCs w:val="24"/>
        </w:rPr>
        <w:t xml:space="preserve">регистров бюджетного  учета и отчетностью не </w:t>
      </w:r>
      <w:r w:rsidR="00127833">
        <w:rPr>
          <w:rFonts w:ascii="Times New Roman" w:hAnsi="Times New Roman"/>
          <w:sz w:val="24"/>
          <w:szCs w:val="24"/>
        </w:rPr>
        <w:t>установлено.</w:t>
      </w:r>
    </w:p>
    <w:p w:rsidR="00127833" w:rsidRDefault="00127833" w:rsidP="001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</w:t>
      </w:r>
      <w:r w:rsidR="00127833">
        <w:rPr>
          <w:rFonts w:ascii="Times New Roman" w:hAnsi="Times New Roman"/>
          <w:sz w:val="24"/>
          <w:szCs w:val="24"/>
        </w:rPr>
        <w:t>20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Главная книга за 201</w:t>
      </w:r>
      <w:r w:rsidR="001278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, </w:t>
      </w:r>
      <w:r w:rsidR="00312D67" w:rsidRPr="00263C30">
        <w:rPr>
          <w:rFonts w:ascii="Times New Roman" w:hAnsi="Times New Roman"/>
          <w:sz w:val="24"/>
          <w:szCs w:val="24"/>
        </w:rPr>
        <w:t>январь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127833" w:rsidRPr="00263C3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5F5" w:rsidRPr="00263C30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095D56">
        <w:rPr>
          <w:rFonts w:ascii="Times New Roman" w:hAnsi="Times New Roman"/>
          <w:sz w:val="24"/>
          <w:szCs w:val="24"/>
        </w:rPr>
        <w:t>9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312D67">
        <w:rPr>
          <w:rFonts w:ascii="Times New Roman" w:hAnsi="Times New Roman"/>
          <w:sz w:val="24"/>
          <w:szCs w:val="24"/>
        </w:rPr>
        <w:t>года и на 01.01.20</w:t>
      </w:r>
      <w:r w:rsidR="00095D56">
        <w:rPr>
          <w:rFonts w:ascii="Times New Roman" w:hAnsi="Times New Roman"/>
          <w:sz w:val="24"/>
          <w:szCs w:val="24"/>
        </w:rPr>
        <w:t>20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</w:t>
      </w:r>
      <w:r w:rsidR="003C70E2" w:rsidRPr="00904C28">
        <w:rPr>
          <w:rFonts w:ascii="Times New Roman" w:hAnsi="Times New Roman"/>
          <w:sz w:val="24"/>
          <w:szCs w:val="24"/>
        </w:rPr>
        <w:t>за 201</w:t>
      </w:r>
      <w:r w:rsidR="00095D56">
        <w:rPr>
          <w:rFonts w:ascii="Times New Roman" w:hAnsi="Times New Roman"/>
          <w:sz w:val="24"/>
          <w:szCs w:val="24"/>
        </w:rPr>
        <w:t>9</w:t>
      </w:r>
      <w:r w:rsidR="003C70E2">
        <w:rPr>
          <w:rFonts w:ascii="Times New Roman" w:hAnsi="Times New Roman"/>
          <w:sz w:val="24"/>
          <w:szCs w:val="24"/>
        </w:rPr>
        <w:t xml:space="preserve"> год </w:t>
      </w:r>
      <w:r w:rsidRPr="00904C28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DB1129" w:rsidRPr="000A018E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lastRenderedPageBreak/>
        <w:t>сформирована на 01.01.20</w:t>
      </w:r>
      <w:r w:rsidR="00095D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 xml:space="preserve">. Проверка  отчета  об </w:t>
      </w:r>
      <w:proofErr w:type="gramStart"/>
      <w:r w:rsidR="00DB1129" w:rsidRPr="004B4C85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="00DB1129" w:rsidRPr="004B4C85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835D5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835D55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</w:t>
      </w:r>
      <w:r w:rsidR="00FB3E1E">
        <w:rPr>
          <w:rFonts w:ascii="Times New Roman" w:hAnsi="Times New Roman"/>
          <w:sz w:val="24"/>
          <w:szCs w:val="24"/>
        </w:rPr>
        <w:t>,</w:t>
      </w:r>
      <w:r w:rsidRPr="00835D5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DC5CE7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D43034">
        <w:rPr>
          <w:rFonts w:ascii="Times New Roman" w:hAnsi="Times New Roman"/>
          <w:sz w:val="24"/>
          <w:szCs w:val="24"/>
        </w:rPr>
        <w:t>по состоянию на 01.01.20</w:t>
      </w:r>
      <w:r w:rsidR="002B08AE">
        <w:rPr>
          <w:rFonts w:ascii="Times New Roman" w:hAnsi="Times New Roman"/>
          <w:sz w:val="24"/>
          <w:szCs w:val="24"/>
        </w:rPr>
        <w:t>20</w:t>
      </w:r>
      <w:r w:rsidR="00D43034">
        <w:rPr>
          <w:rFonts w:ascii="Times New Roman" w:hAnsi="Times New Roman"/>
          <w:sz w:val="24"/>
          <w:szCs w:val="24"/>
        </w:rPr>
        <w:t xml:space="preserve"> года составила </w:t>
      </w:r>
      <w:r w:rsidR="002B08AE">
        <w:rPr>
          <w:rFonts w:ascii="Times New Roman" w:hAnsi="Times New Roman"/>
          <w:sz w:val="24"/>
          <w:szCs w:val="24"/>
        </w:rPr>
        <w:t>3 962,89</w:t>
      </w:r>
      <w:r w:rsidR="00D43034">
        <w:rPr>
          <w:rFonts w:ascii="Times New Roman" w:hAnsi="Times New Roman"/>
          <w:sz w:val="24"/>
          <w:szCs w:val="24"/>
        </w:rPr>
        <w:t xml:space="preserve"> тыс. рублей, за 201</w:t>
      </w:r>
      <w:r w:rsidR="005524C1">
        <w:rPr>
          <w:rFonts w:ascii="Times New Roman" w:hAnsi="Times New Roman"/>
          <w:sz w:val="24"/>
          <w:szCs w:val="24"/>
        </w:rPr>
        <w:t>9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увеличилась на </w:t>
      </w:r>
      <w:r w:rsidR="00FB763C">
        <w:rPr>
          <w:rFonts w:ascii="Times New Roman" w:hAnsi="Times New Roman"/>
          <w:sz w:val="24"/>
          <w:szCs w:val="24"/>
        </w:rPr>
        <w:t>78,83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 xml:space="preserve">рублей или на </w:t>
      </w:r>
      <w:r w:rsidR="00FB763C">
        <w:rPr>
          <w:rFonts w:ascii="Times New Roman" w:hAnsi="Times New Roman"/>
          <w:sz w:val="24"/>
          <w:szCs w:val="24"/>
        </w:rPr>
        <w:t>2</w:t>
      </w:r>
      <w:r w:rsidRPr="001E1C96">
        <w:rPr>
          <w:rFonts w:ascii="Times New Roman" w:hAnsi="Times New Roman"/>
          <w:sz w:val="24"/>
          <w:szCs w:val="24"/>
        </w:rPr>
        <w:t>,</w:t>
      </w:r>
      <w:r w:rsidR="00FB763C">
        <w:rPr>
          <w:rFonts w:ascii="Times New Roman" w:hAnsi="Times New Roman"/>
          <w:sz w:val="24"/>
          <w:szCs w:val="24"/>
        </w:rPr>
        <w:t>0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DC5CE7" w:rsidRPr="001E1C96" w:rsidRDefault="00DC5CE7" w:rsidP="00DC5CE7">
      <w:pPr>
        <w:pStyle w:val="ab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Поступления в 201</w:t>
      </w:r>
      <w:r w:rsidR="00FB763C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904980">
        <w:rPr>
          <w:rFonts w:ascii="Times New Roman" w:hAnsi="Times New Roman"/>
          <w:sz w:val="24"/>
          <w:szCs w:val="24"/>
        </w:rPr>
        <w:t>100,40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«Машины и оборудование» на сумму </w:t>
      </w:r>
      <w:r w:rsidR="00904980">
        <w:rPr>
          <w:rFonts w:ascii="Times New Roman" w:hAnsi="Times New Roman"/>
          <w:sz w:val="24"/>
          <w:szCs w:val="24"/>
        </w:rPr>
        <w:t>100,40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904980">
        <w:rPr>
          <w:rFonts w:ascii="Times New Roman" w:hAnsi="Times New Roman"/>
          <w:sz w:val="24"/>
          <w:szCs w:val="24"/>
        </w:rPr>
        <w:t>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2. Выбытия в 201</w:t>
      </w:r>
      <w:r w:rsidR="00904980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B6028A">
        <w:rPr>
          <w:rFonts w:ascii="Times New Roman" w:hAnsi="Times New Roman"/>
          <w:sz w:val="24"/>
          <w:szCs w:val="24"/>
        </w:rPr>
        <w:t>21</w:t>
      </w:r>
      <w:r w:rsidR="00D43034">
        <w:rPr>
          <w:rFonts w:ascii="Times New Roman" w:hAnsi="Times New Roman"/>
          <w:sz w:val="24"/>
          <w:szCs w:val="24"/>
        </w:rPr>
        <w:t>,</w:t>
      </w:r>
      <w:r w:rsidR="00B6028A">
        <w:rPr>
          <w:rFonts w:ascii="Times New Roman" w:hAnsi="Times New Roman"/>
          <w:sz w:val="24"/>
          <w:szCs w:val="24"/>
        </w:rPr>
        <w:t>57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D43034">
        <w:rPr>
          <w:rFonts w:ascii="Times New Roman" w:hAnsi="Times New Roman"/>
          <w:sz w:val="24"/>
          <w:szCs w:val="24"/>
        </w:rPr>
        <w:t>21,5</w:t>
      </w:r>
      <w:r w:rsidR="00B6028A">
        <w:rPr>
          <w:rFonts w:ascii="Times New Roman" w:hAnsi="Times New Roman"/>
          <w:sz w:val="24"/>
          <w:szCs w:val="24"/>
        </w:rPr>
        <w:t>7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1448FC" w:rsidRDefault="001448FC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3612" w:rsidRDefault="00803612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Проверка дебиторской и кредиторской  задолженности (ф.0503169)</w:t>
      </w:r>
    </w:p>
    <w:p w:rsidR="00390F43" w:rsidRDefault="00272051" w:rsidP="0039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051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>01.01.20</w:t>
      </w:r>
      <w:r w:rsidR="00B45E01">
        <w:rPr>
          <w:rFonts w:ascii="Times New Roman" w:hAnsi="Times New Roman"/>
          <w:sz w:val="24"/>
          <w:szCs w:val="24"/>
        </w:rPr>
        <w:t>20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C4135D">
        <w:rPr>
          <w:rFonts w:ascii="Times New Roman" w:hAnsi="Times New Roman"/>
          <w:sz w:val="24"/>
          <w:szCs w:val="24"/>
        </w:rPr>
        <w:t>77,</w:t>
      </w:r>
      <w:r w:rsidR="00B45E01">
        <w:rPr>
          <w:rFonts w:ascii="Times New Roman" w:hAnsi="Times New Roman"/>
          <w:sz w:val="24"/>
          <w:szCs w:val="24"/>
        </w:rPr>
        <w:t>58</w:t>
      </w:r>
      <w:r w:rsidR="00C4135D">
        <w:rPr>
          <w:rFonts w:ascii="Times New Roman" w:hAnsi="Times New Roman"/>
          <w:sz w:val="24"/>
          <w:szCs w:val="24"/>
        </w:rPr>
        <w:t xml:space="preserve"> </w:t>
      </w:r>
      <w:r w:rsidR="00D30CDF">
        <w:rPr>
          <w:rFonts w:ascii="Times New Roman" w:hAnsi="Times New Roman"/>
          <w:sz w:val="24"/>
          <w:szCs w:val="24"/>
        </w:rPr>
        <w:t>тыс. руб</w:t>
      </w:r>
      <w:r w:rsidR="00B87E21">
        <w:rPr>
          <w:rFonts w:ascii="Times New Roman" w:hAnsi="Times New Roman"/>
          <w:sz w:val="24"/>
          <w:szCs w:val="24"/>
        </w:rPr>
        <w:t>лей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том числе: </w:t>
      </w:r>
      <w:r w:rsidR="00390F43">
        <w:rPr>
          <w:rFonts w:ascii="Times New Roman" w:hAnsi="Times New Roman"/>
          <w:sz w:val="24"/>
          <w:szCs w:val="24"/>
        </w:rPr>
        <w:t>7</w:t>
      </w:r>
      <w:r w:rsidR="003A35B8">
        <w:rPr>
          <w:rFonts w:ascii="Times New Roman" w:hAnsi="Times New Roman"/>
          <w:sz w:val="24"/>
          <w:szCs w:val="24"/>
        </w:rPr>
        <w:t>4</w:t>
      </w:r>
      <w:r w:rsidR="00390F43">
        <w:rPr>
          <w:rFonts w:ascii="Times New Roman" w:hAnsi="Times New Roman"/>
          <w:sz w:val="24"/>
          <w:szCs w:val="24"/>
        </w:rPr>
        <w:t>,</w:t>
      </w:r>
      <w:r w:rsidR="003A35B8">
        <w:rPr>
          <w:rFonts w:ascii="Times New Roman" w:hAnsi="Times New Roman"/>
          <w:sz w:val="24"/>
          <w:szCs w:val="24"/>
        </w:rPr>
        <w:t>57</w:t>
      </w:r>
      <w:r w:rsidR="00390F43">
        <w:rPr>
          <w:rFonts w:ascii="Times New Roman" w:hAnsi="Times New Roman"/>
          <w:sz w:val="24"/>
          <w:szCs w:val="24"/>
        </w:rPr>
        <w:t xml:space="preserve"> тыс. рублей - </w:t>
      </w:r>
      <w:r w:rsidR="00390F43">
        <w:rPr>
          <w:rFonts w:ascii="Times New Roman" w:hAnsi="Times New Roman"/>
          <w:b/>
          <w:sz w:val="24"/>
          <w:szCs w:val="24"/>
        </w:rPr>
        <w:t xml:space="preserve"> </w:t>
      </w:r>
      <w:r w:rsidR="00390F43">
        <w:rPr>
          <w:rFonts w:ascii="Times New Roman" w:hAnsi="Times New Roman"/>
          <w:sz w:val="24"/>
          <w:szCs w:val="24"/>
        </w:rPr>
        <w:t>авансовые платежи за подписные издания на 20</w:t>
      </w:r>
      <w:r w:rsidR="003A35B8">
        <w:rPr>
          <w:rFonts w:ascii="Times New Roman" w:hAnsi="Times New Roman"/>
          <w:sz w:val="24"/>
          <w:szCs w:val="24"/>
        </w:rPr>
        <w:t>20</w:t>
      </w:r>
      <w:r w:rsidR="00390F43">
        <w:rPr>
          <w:rFonts w:ascii="Times New Roman" w:hAnsi="Times New Roman"/>
          <w:sz w:val="24"/>
          <w:szCs w:val="24"/>
        </w:rPr>
        <w:t xml:space="preserve"> год; 0,</w:t>
      </w:r>
      <w:r w:rsidR="003A35B8">
        <w:rPr>
          <w:rFonts w:ascii="Times New Roman" w:hAnsi="Times New Roman"/>
          <w:sz w:val="24"/>
          <w:szCs w:val="24"/>
        </w:rPr>
        <w:t>27</w:t>
      </w:r>
      <w:r w:rsidR="00390F43">
        <w:rPr>
          <w:rFonts w:ascii="Times New Roman" w:hAnsi="Times New Roman"/>
          <w:sz w:val="24"/>
          <w:szCs w:val="24"/>
        </w:rPr>
        <w:t xml:space="preserve"> 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390F43">
        <w:rPr>
          <w:rFonts w:ascii="Times New Roman" w:hAnsi="Times New Roman"/>
          <w:sz w:val="24"/>
          <w:szCs w:val="24"/>
        </w:rPr>
        <w:t xml:space="preserve"> - предоплата за услуги связи;</w:t>
      </w:r>
      <w:proofErr w:type="gramEnd"/>
      <w:r w:rsidR="00390F43">
        <w:rPr>
          <w:rFonts w:ascii="Times New Roman" w:hAnsi="Times New Roman"/>
          <w:sz w:val="24"/>
          <w:szCs w:val="24"/>
        </w:rPr>
        <w:t xml:space="preserve"> 3,</w:t>
      </w:r>
      <w:r w:rsidR="003A35B8">
        <w:rPr>
          <w:rFonts w:ascii="Times New Roman" w:hAnsi="Times New Roman"/>
          <w:sz w:val="24"/>
          <w:szCs w:val="24"/>
        </w:rPr>
        <w:t>00</w:t>
      </w:r>
      <w:r w:rsidR="00390F43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390F43">
        <w:rPr>
          <w:rFonts w:ascii="Times New Roman" w:hAnsi="Times New Roman"/>
          <w:sz w:val="24"/>
          <w:szCs w:val="24"/>
        </w:rPr>
        <w:t xml:space="preserve"> – выдача в подотчет на </w:t>
      </w:r>
      <w:r w:rsidR="003A35B8">
        <w:rPr>
          <w:rFonts w:ascii="Times New Roman" w:hAnsi="Times New Roman"/>
          <w:sz w:val="24"/>
          <w:szCs w:val="24"/>
        </w:rPr>
        <w:t xml:space="preserve">почтовые </w:t>
      </w:r>
      <w:r w:rsidR="00390F43">
        <w:rPr>
          <w:rFonts w:ascii="Times New Roman" w:hAnsi="Times New Roman"/>
          <w:sz w:val="24"/>
          <w:szCs w:val="24"/>
        </w:rPr>
        <w:t>расходы</w:t>
      </w:r>
      <w:r w:rsidR="004D08FD">
        <w:rPr>
          <w:rFonts w:ascii="Times New Roman" w:hAnsi="Times New Roman"/>
          <w:sz w:val="24"/>
          <w:szCs w:val="24"/>
        </w:rPr>
        <w:t xml:space="preserve">; </w:t>
      </w:r>
      <w:r w:rsidR="003A35B8">
        <w:rPr>
          <w:rFonts w:ascii="Times New Roman" w:hAnsi="Times New Roman"/>
          <w:sz w:val="24"/>
          <w:szCs w:val="24"/>
        </w:rPr>
        <w:t>0</w:t>
      </w:r>
      <w:r w:rsidR="004D08FD">
        <w:rPr>
          <w:rFonts w:ascii="Times New Roman" w:hAnsi="Times New Roman"/>
          <w:sz w:val="24"/>
          <w:szCs w:val="24"/>
        </w:rPr>
        <w:t>,</w:t>
      </w:r>
      <w:r w:rsidR="00BE01AB">
        <w:rPr>
          <w:rFonts w:ascii="Times New Roman" w:hAnsi="Times New Roman"/>
          <w:sz w:val="24"/>
          <w:szCs w:val="24"/>
        </w:rPr>
        <w:t>01</w:t>
      </w:r>
      <w:r w:rsidR="004D08FD">
        <w:rPr>
          <w:rFonts w:ascii="Times New Roman" w:hAnsi="Times New Roman"/>
          <w:sz w:val="24"/>
          <w:szCs w:val="24"/>
        </w:rPr>
        <w:t xml:space="preserve"> 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4D08FD">
        <w:rPr>
          <w:rFonts w:ascii="Times New Roman" w:hAnsi="Times New Roman"/>
          <w:sz w:val="24"/>
          <w:szCs w:val="24"/>
        </w:rPr>
        <w:t xml:space="preserve"> – переплата по страховым взносам</w:t>
      </w:r>
      <w:r w:rsidR="00390F43">
        <w:rPr>
          <w:rFonts w:ascii="Times New Roman" w:hAnsi="Times New Roman"/>
          <w:sz w:val="24"/>
          <w:szCs w:val="24"/>
        </w:rPr>
        <w:t>. Дебиторская задолженность, отраженная в форме (ф.0503169) является текущей.</w:t>
      </w:r>
    </w:p>
    <w:p w:rsidR="00F65212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</w:t>
      </w:r>
      <w:r w:rsidR="00BE01AB">
        <w:rPr>
          <w:rFonts w:ascii="Times New Roman" w:hAnsi="Times New Roman"/>
          <w:sz w:val="24"/>
          <w:szCs w:val="24"/>
        </w:rPr>
        <w:t>20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BE01AB">
        <w:rPr>
          <w:rFonts w:ascii="Times New Roman" w:hAnsi="Times New Roman"/>
          <w:sz w:val="24"/>
          <w:szCs w:val="24"/>
        </w:rPr>
        <w:t>3</w:t>
      </w:r>
      <w:r w:rsidR="00421C9D">
        <w:rPr>
          <w:rFonts w:ascii="Times New Roman" w:hAnsi="Times New Roman"/>
          <w:sz w:val="24"/>
          <w:szCs w:val="24"/>
        </w:rPr>
        <w:t>,</w:t>
      </w:r>
      <w:r w:rsidR="00BE01AB">
        <w:rPr>
          <w:rFonts w:ascii="Times New Roman" w:hAnsi="Times New Roman"/>
          <w:sz w:val="24"/>
          <w:szCs w:val="24"/>
        </w:rPr>
        <w:t>17</w:t>
      </w:r>
      <w:r w:rsidR="00741E7A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 за услуги связи</w:t>
      </w:r>
      <w:r w:rsidR="006B65D5">
        <w:rPr>
          <w:rFonts w:ascii="Times New Roman" w:hAnsi="Times New Roman"/>
          <w:sz w:val="24"/>
          <w:szCs w:val="24"/>
        </w:rPr>
        <w:t>.</w:t>
      </w:r>
      <w:r w:rsidR="00421C9D">
        <w:rPr>
          <w:rFonts w:ascii="Times New Roman" w:hAnsi="Times New Roman"/>
          <w:sz w:val="24"/>
          <w:szCs w:val="24"/>
        </w:rPr>
        <w:t xml:space="preserve"> </w:t>
      </w:r>
      <w:r w:rsidR="005E39E5">
        <w:rPr>
          <w:rFonts w:ascii="Times New Roman" w:hAnsi="Times New Roman"/>
          <w:sz w:val="24"/>
          <w:szCs w:val="24"/>
        </w:rPr>
        <w:t xml:space="preserve"> </w:t>
      </w:r>
      <w:r w:rsidR="00DC5CE7">
        <w:rPr>
          <w:rFonts w:ascii="Times New Roman" w:hAnsi="Times New Roman"/>
          <w:sz w:val="24"/>
          <w:szCs w:val="24"/>
        </w:rPr>
        <w:t>По состоянию на 01.01.20</w:t>
      </w:r>
      <w:r w:rsidR="00421C9D">
        <w:rPr>
          <w:rFonts w:ascii="Times New Roman" w:hAnsi="Times New Roman"/>
          <w:sz w:val="24"/>
          <w:szCs w:val="24"/>
        </w:rPr>
        <w:t>20</w:t>
      </w:r>
      <w:r w:rsidR="00DC5CE7">
        <w:rPr>
          <w:rFonts w:ascii="Times New Roman" w:hAnsi="Times New Roman"/>
          <w:sz w:val="24"/>
          <w:szCs w:val="24"/>
        </w:rPr>
        <w:t xml:space="preserve"> года кредиторская задолженность составила </w:t>
      </w:r>
      <w:r w:rsidR="006B65D5">
        <w:rPr>
          <w:rFonts w:ascii="Times New Roman" w:hAnsi="Times New Roman"/>
          <w:sz w:val="24"/>
          <w:szCs w:val="24"/>
        </w:rPr>
        <w:t>3</w:t>
      </w:r>
      <w:r w:rsidR="00DC5CE7">
        <w:rPr>
          <w:rFonts w:ascii="Times New Roman" w:hAnsi="Times New Roman"/>
          <w:sz w:val="24"/>
          <w:szCs w:val="24"/>
        </w:rPr>
        <w:t>,1</w:t>
      </w:r>
      <w:r w:rsidR="006B65D5">
        <w:rPr>
          <w:rFonts w:ascii="Times New Roman" w:hAnsi="Times New Roman"/>
          <w:sz w:val="24"/>
          <w:szCs w:val="24"/>
        </w:rPr>
        <w:t>7</w:t>
      </w:r>
      <w:r w:rsidR="00DC5CE7">
        <w:rPr>
          <w:rFonts w:ascii="Times New Roman" w:hAnsi="Times New Roman"/>
          <w:sz w:val="24"/>
          <w:szCs w:val="24"/>
        </w:rPr>
        <w:t xml:space="preserve"> тыс. рублей за услуги связи. </w:t>
      </w:r>
      <w:r w:rsidR="003D715E">
        <w:rPr>
          <w:rFonts w:ascii="Times New Roman" w:hAnsi="Times New Roman"/>
          <w:sz w:val="24"/>
          <w:szCs w:val="24"/>
        </w:rPr>
        <w:t>Кредиторская задолженность, отраженная в форме (ф.0503169) является текущей.</w:t>
      </w:r>
      <w:r w:rsidR="004D4EBB">
        <w:rPr>
          <w:rFonts w:ascii="Times New Roman" w:hAnsi="Times New Roman"/>
          <w:sz w:val="24"/>
          <w:szCs w:val="24"/>
        </w:rPr>
        <w:t xml:space="preserve"> 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Нерюнгринской районной администрации за 201</w:t>
      </w:r>
      <w:r w:rsidR="006B65D5">
        <w:rPr>
          <w:rFonts w:ascii="Times New Roman" w:hAnsi="Times New Roman"/>
          <w:b/>
          <w:sz w:val="24"/>
          <w:szCs w:val="24"/>
        </w:rPr>
        <w:t>9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03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6B65D5">
        <w:rPr>
          <w:rFonts w:ascii="Times New Roman" w:hAnsi="Times New Roman"/>
          <w:sz w:val="24"/>
          <w:szCs w:val="24"/>
        </w:rPr>
        <w:t>9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824A6D" w:rsidRDefault="00824A6D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="0030280C">
        <w:rPr>
          <w:rFonts w:ascii="Times New Roman" w:hAnsi="Times New Roman"/>
          <w:b/>
          <w:bCs/>
          <w:spacing w:val="3"/>
          <w:sz w:val="24"/>
          <w:szCs w:val="24"/>
        </w:rPr>
        <w:t>20 376,42</w:t>
      </w:r>
      <w:r w:rsidR="0030280C"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6A2236">
        <w:rPr>
          <w:rFonts w:ascii="Times New Roman" w:hAnsi="Times New Roman"/>
          <w:b/>
          <w:sz w:val="24"/>
          <w:szCs w:val="24"/>
        </w:rPr>
        <w:t>тыс. руб</w:t>
      </w:r>
      <w:r w:rsidR="0030280C">
        <w:rPr>
          <w:rFonts w:ascii="Times New Roman" w:hAnsi="Times New Roman"/>
          <w:b/>
          <w:sz w:val="24"/>
          <w:szCs w:val="24"/>
        </w:rPr>
        <w:t>лей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 за </w:t>
      </w:r>
      <w:r w:rsidR="005B0131">
        <w:rPr>
          <w:rFonts w:ascii="Times New Roman" w:hAnsi="Times New Roman"/>
          <w:sz w:val="24"/>
          <w:szCs w:val="24"/>
        </w:rPr>
        <w:t>201</w:t>
      </w:r>
      <w:r w:rsidR="00990B12">
        <w:rPr>
          <w:rFonts w:ascii="Times New Roman" w:hAnsi="Times New Roman"/>
          <w:sz w:val="24"/>
          <w:szCs w:val="24"/>
        </w:rPr>
        <w:t>9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«Нерюнгринский район»: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A825EC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>
        <w:rPr>
          <w:rFonts w:ascii="Times New Roman" w:hAnsi="Times New Roman"/>
          <w:sz w:val="24"/>
          <w:szCs w:val="24"/>
        </w:rPr>
        <w:t>ка</w:t>
      </w:r>
    </w:p>
    <w:p w:rsidR="00A825EC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76A" w:rsidRPr="00052D3A" w:rsidRDefault="00BE776A" w:rsidP="00BE7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Управления финансов Нерюнгринской районной администрации»  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E3621E" w:rsidRDefault="00750D46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D46">
        <w:rPr>
          <w:rFonts w:ascii="Open Sans" w:hAnsi="Open Sans"/>
          <w:color w:val="111111"/>
          <w:sz w:val="24"/>
          <w:szCs w:val="24"/>
        </w:rPr>
        <w:t>Начальник упра</w:t>
      </w:r>
      <w:bookmarkStart w:id="1" w:name="_GoBack"/>
      <w:bookmarkEnd w:id="1"/>
      <w:r w:rsidRPr="00750D46">
        <w:rPr>
          <w:rFonts w:ascii="Open Sans" w:hAnsi="Open Sans"/>
          <w:color w:val="111111"/>
          <w:sz w:val="24"/>
          <w:szCs w:val="24"/>
        </w:rPr>
        <w:t>вления</w:t>
      </w:r>
      <w:r>
        <w:rPr>
          <w:rFonts w:ascii="Open Sans" w:hAnsi="Open Sans"/>
          <w:color w:val="111111"/>
          <w:sz w:val="24"/>
          <w:szCs w:val="24"/>
        </w:rPr>
        <w:t xml:space="preserve">                                                                           </w:t>
      </w:r>
      <w:r w:rsidR="00E3621E">
        <w:rPr>
          <w:rFonts w:ascii="Open Sans" w:hAnsi="Open Sans"/>
          <w:color w:val="111111"/>
          <w:sz w:val="24"/>
          <w:szCs w:val="24"/>
        </w:rPr>
        <w:t xml:space="preserve">М.В. </w:t>
      </w:r>
      <w:r w:rsidRPr="00E3621E">
        <w:rPr>
          <w:rFonts w:ascii="Open Sans" w:hAnsi="Open Sans"/>
          <w:color w:val="111111"/>
          <w:sz w:val="24"/>
          <w:szCs w:val="24"/>
        </w:rPr>
        <w:t xml:space="preserve">Чоботова 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969" w:rsidRPr="005C4C11" w:rsidRDefault="009A3969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Pr="00F860A9" w:rsidRDefault="00D43034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AD7062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D43034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D43034" w:rsidRPr="00F860A9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D43034" w:rsidRPr="00F860A9" w:rsidRDefault="00D43034" w:rsidP="00D43034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05" w:type="dxa"/>
            <w:vAlign w:val="center"/>
          </w:tcPr>
          <w:p w:rsidR="00D43034" w:rsidRPr="00F860A9" w:rsidRDefault="00D43034" w:rsidP="00AC76FB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D43034" w:rsidRPr="002E62A6" w:rsidRDefault="00D43034" w:rsidP="00233D9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233D90">
              <w:rPr>
                <w:rFonts w:ascii="Times New Roman" w:hAnsi="Times New Roman"/>
                <w:sz w:val="24"/>
                <w:szCs w:val="24"/>
              </w:rPr>
              <w:t>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233D90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33D90">
              <w:rPr>
                <w:rFonts w:ascii="Times New Roman" w:hAnsi="Times New Roman"/>
                <w:sz w:val="24"/>
                <w:szCs w:val="24"/>
              </w:rPr>
              <w:t>4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бюджете Нерюнгринского района на 201</w:t>
            </w:r>
            <w:r w:rsidR="00233D90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233D90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3D90">
              <w:rPr>
                <w:rFonts w:ascii="Times New Roman" w:hAnsi="Times New Roman"/>
                <w:sz w:val="24"/>
                <w:szCs w:val="24"/>
              </w:rPr>
              <w:t>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D43034" w:rsidRPr="00F860A9" w:rsidRDefault="00D43034" w:rsidP="00D43034">
      <w:pPr>
        <w:rPr>
          <w:sz w:val="24"/>
          <w:szCs w:val="24"/>
        </w:rPr>
      </w:pPr>
    </w:p>
    <w:p w:rsidR="00D43034" w:rsidRDefault="00D43034" w:rsidP="00D43034"/>
    <w:p w:rsidR="00D43034" w:rsidRDefault="00D43034" w:rsidP="00D43034"/>
    <w:p w:rsidR="00D43034" w:rsidRDefault="00D43034" w:rsidP="00D43034"/>
    <w:p w:rsidR="00D43034" w:rsidRPr="00290A01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3034" w:rsidRPr="00290A01" w:rsidSect="00990B12">
      <w:footerReference w:type="even" r:id="rId10"/>
      <w:footerReference w:type="default" r:id="rId11"/>
      <w:pgSz w:w="11906" w:h="16838" w:code="9"/>
      <w:pgMar w:top="993" w:right="851" w:bottom="28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DE" w:rsidRDefault="00521DDE">
      <w:pPr>
        <w:spacing w:after="0" w:line="240" w:lineRule="auto"/>
      </w:pPr>
      <w:r>
        <w:separator/>
      </w:r>
    </w:p>
  </w:endnote>
  <w:endnote w:type="continuationSeparator" w:id="0">
    <w:p w:rsidR="00521DDE" w:rsidRDefault="005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BA5D97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D97">
      <w:rPr>
        <w:rStyle w:val="a5"/>
        <w:noProof/>
      </w:rPr>
      <w:t>3</w:t>
    </w:r>
    <w:r>
      <w:rPr>
        <w:rStyle w:val="a5"/>
      </w:rPr>
      <w:fldChar w:fldCharType="end"/>
    </w:r>
  </w:p>
  <w:p w:rsidR="00507F82" w:rsidRDefault="00BA5D97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DE" w:rsidRDefault="00521DDE">
      <w:pPr>
        <w:spacing w:after="0" w:line="240" w:lineRule="auto"/>
      </w:pPr>
      <w:r>
        <w:separator/>
      </w:r>
    </w:p>
  </w:footnote>
  <w:footnote w:type="continuationSeparator" w:id="0">
    <w:p w:rsidR="00521DDE" w:rsidRDefault="0052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C3FB4"/>
    <w:multiLevelType w:val="hybridMultilevel"/>
    <w:tmpl w:val="5E08C5E0"/>
    <w:lvl w:ilvl="0" w:tplc="33D0F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28EE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C60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5D56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1D8A"/>
    <w:rsid w:val="000C2238"/>
    <w:rsid w:val="000C286F"/>
    <w:rsid w:val="000C29B3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27833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AF8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5A21"/>
    <w:rsid w:val="001865AE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3D90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C15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C30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8AE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80C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5F7"/>
    <w:rsid w:val="003358FD"/>
    <w:rsid w:val="00335925"/>
    <w:rsid w:val="0033725D"/>
    <w:rsid w:val="003376DF"/>
    <w:rsid w:val="00340644"/>
    <w:rsid w:val="00340FE2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0F43"/>
    <w:rsid w:val="00391D87"/>
    <w:rsid w:val="00391ECE"/>
    <w:rsid w:val="003926DA"/>
    <w:rsid w:val="00392EFA"/>
    <w:rsid w:val="0039342D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5B8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1C9D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75D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8FD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1DDE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4C1"/>
    <w:rsid w:val="00552EF9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3E21"/>
    <w:rsid w:val="00584024"/>
    <w:rsid w:val="00584A3B"/>
    <w:rsid w:val="00585389"/>
    <w:rsid w:val="00585788"/>
    <w:rsid w:val="00585BD0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131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384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63B"/>
    <w:rsid w:val="0061484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13A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D1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617"/>
    <w:rsid w:val="006A7644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65D5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46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612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0CF"/>
    <w:rsid w:val="0082231F"/>
    <w:rsid w:val="008239BE"/>
    <w:rsid w:val="00823CDD"/>
    <w:rsid w:val="00824A6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B4B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46683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511E"/>
    <w:rsid w:val="008758C1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25E"/>
    <w:rsid w:val="008B6430"/>
    <w:rsid w:val="008B6724"/>
    <w:rsid w:val="008B6BD2"/>
    <w:rsid w:val="008B6D89"/>
    <w:rsid w:val="008B732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2CD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980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18D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B12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2225"/>
    <w:rsid w:val="009A2830"/>
    <w:rsid w:val="009A2961"/>
    <w:rsid w:val="009A2B3B"/>
    <w:rsid w:val="009A2E86"/>
    <w:rsid w:val="009A2F56"/>
    <w:rsid w:val="009A37DA"/>
    <w:rsid w:val="009A3969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14B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5EC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5484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062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6AE"/>
    <w:rsid w:val="00AE4C17"/>
    <w:rsid w:val="00AE52E7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5E01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28A"/>
    <w:rsid w:val="00B60809"/>
    <w:rsid w:val="00B609A6"/>
    <w:rsid w:val="00B60AA8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E21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E19"/>
    <w:rsid w:val="00BA14F0"/>
    <w:rsid w:val="00BA156C"/>
    <w:rsid w:val="00BA1E7B"/>
    <w:rsid w:val="00BA283E"/>
    <w:rsid w:val="00BA317B"/>
    <w:rsid w:val="00BA4B9C"/>
    <w:rsid w:val="00BA5D97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E01AB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776A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C24"/>
    <w:rsid w:val="00C36F50"/>
    <w:rsid w:val="00C3721F"/>
    <w:rsid w:val="00C3791F"/>
    <w:rsid w:val="00C402A9"/>
    <w:rsid w:val="00C4135D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5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1CB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034"/>
    <w:rsid w:val="00D431E6"/>
    <w:rsid w:val="00D43984"/>
    <w:rsid w:val="00D44824"/>
    <w:rsid w:val="00D457EF"/>
    <w:rsid w:val="00D469E3"/>
    <w:rsid w:val="00D4702C"/>
    <w:rsid w:val="00D47047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77D"/>
    <w:rsid w:val="00DA4D9A"/>
    <w:rsid w:val="00DA5B5E"/>
    <w:rsid w:val="00DA6452"/>
    <w:rsid w:val="00DA6793"/>
    <w:rsid w:val="00DA6D37"/>
    <w:rsid w:val="00DA7D57"/>
    <w:rsid w:val="00DB0441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5CE7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6CBC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7B2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21E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2DB4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A7C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0E09"/>
    <w:rsid w:val="00F416DC"/>
    <w:rsid w:val="00F416F9"/>
    <w:rsid w:val="00F420E1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50F"/>
    <w:rsid w:val="00F67EA2"/>
    <w:rsid w:val="00F7038E"/>
    <w:rsid w:val="00F7104C"/>
    <w:rsid w:val="00F7165C"/>
    <w:rsid w:val="00F716AD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63C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2020-05-14T07:39:00Z</cp:lastPrinted>
  <dcterms:created xsi:type="dcterms:W3CDTF">2019-04-27T10:15:00Z</dcterms:created>
  <dcterms:modified xsi:type="dcterms:W3CDTF">2020-05-14T07:43:00Z</dcterms:modified>
</cp:coreProperties>
</file>